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A4" w:rsidRPr="007242B8" w:rsidRDefault="001760A4" w:rsidP="001760A4">
      <w:pPr>
        <w:spacing w:after="0" w:line="240" w:lineRule="auto"/>
        <w:jc w:val="center"/>
        <w:rPr>
          <w:rFonts w:asciiTheme="majorHAnsi" w:eastAsia="Batang" w:hAnsiTheme="majorHAnsi" w:cs="Times New Roman"/>
          <w:b/>
          <w:color w:val="C0504D" w:themeColor="accent2"/>
          <w:sz w:val="32"/>
          <w:szCs w:val="32"/>
        </w:rPr>
      </w:pPr>
      <w:r w:rsidRPr="007242B8">
        <w:rPr>
          <w:rFonts w:asciiTheme="majorHAnsi" w:eastAsia="Batang" w:hAnsiTheme="majorHAnsi" w:cs="Times New Roman"/>
          <w:b/>
          <w:color w:val="C0504D" w:themeColor="accent2"/>
          <w:sz w:val="32"/>
          <w:szCs w:val="32"/>
        </w:rPr>
        <w:t xml:space="preserve">ПЛАН  РАБОТЫ  ШКОЛЫ </w:t>
      </w:r>
    </w:p>
    <w:p w:rsidR="001760A4" w:rsidRPr="004F4567" w:rsidRDefault="001760A4" w:rsidP="001760A4">
      <w:pPr>
        <w:spacing w:after="0" w:line="240" w:lineRule="auto"/>
        <w:jc w:val="center"/>
        <w:rPr>
          <w:rFonts w:asciiTheme="majorHAnsi" w:eastAsia="Batang" w:hAnsiTheme="majorHAnsi" w:cs="Times New Roman"/>
          <w:b/>
          <w:color w:val="1F497D" w:themeColor="text2"/>
          <w:sz w:val="32"/>
          <w:szCs w:val="32"/>
        </w:rPr>
      </w:pPr>
      <w:r w:rsidRPr="004F4567">
        <w:rPr>
          <w:rFonts w:asciiTheme="majorHAnsi" w:eastAsia="Batang" w:hAnsiTheme="majorHAnsi" w:cs="Times New Roman"/>
          <w:b/>
          <w:color w:val="1F497D" w:themeColor="text2"/>
          <w:sz w:val="32"/>
          <w:szCs w:val="32"/>
        </w:rPr>
        <w:t>НА ФЕВРАЛЬ</w:t>
      </w:r>
    </w:p>
    <w:p w:rsidR="001760A4" w:rsidRDefault="001760A4" w:rsidP="001760A4">
      <w:pPr>
        <w:spacing w:after="0" w:line="240" w:lineRule="auto"/>
        <w:jc w:val="center"/>
        <w:rPr>
          <w:rFonts w:asciiTheme="majorHAnsi" w:eastAsia="Batang" w:hAnsiTheme="majorHAnsi" w:cs="Times New Roman"/>
          <w:b/>
          <w:color w:val="FF0000"/>
          <w:sz w:val="32"/>
          <w:szCs w:val="32"/>
        </w:rPr>
      </w:pPr>
      <w:r>
        <w:rPr>
          <w:rFonts w:asciiTheme="majorHAnsi" w:eastAsia="Batang" w:hAnsiTheme="majorHAnsi" w:cs="Times New Roman"/>
          <w:b/>
          <w:color w:val="FF0000"/>
          <w:sz w:val="32"/>
          <w:szCs w:val="32"/>
        </w:rPr>
        <w:t>2021 год</w:t>
      </w:r>
    </w:p>
    <w:tbl>
      <w:tblPr>
        <w:tblW w:w="10348" w:type="dxa"/>
        <w:tblInd w:w="-38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5"/>
        <w:gridCol w:w="6252"/>
        <w:gridCol w:w="1984"/>
        <w:gridCol w:w="1417"/>
      </w:tblGrid>
      <w:tr w:rsidR="001760A4" w:rsidTr="00E15884">
        <w:trPr>
          <w:trHeight w:val="319"/>
        </w:trPr>
        <w:tc>
          <w:tcPr>
            <w:tcW w:w="10348" w:type="dxa"/>
            <w:gridSpan w:val="4"/>
            <w:tcBorders>
              <w:top w:val="thinThickThinSmallGap" w:sz="12" w:space="0" w:color="C0504D" w:themeColor="accent2"/>
              <w:left w:val="thinThickThinMediumGap" w:sz="12" w:space="0" w:color="C0504D" w:themeColor="accent2"/>
              <w:bottom w:val="single" w:sz="4" w:space="0" w:color="C0504D" w:themeColor="accent2"/>
              <w:right w:val="thinThickThinMediumGap" w:sz="12" w:space="0" w:color="C0504D" w:themeColor="accent2"/>
            </w:tcBorders>
            <w:shd w:val="clear" w:color="auto" w:fill="FFFF00"/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ВНУТРИШКОЛЬНЫЙ  КОНТРОЛЬ</w:t>
            </w:r>
          </w:p>
        </w:tc>
      </w:tr>
      <w:tr w:rsidR="001760A4" w:rsidTr="007242B8">
        <w:trPr>
          <w:trHeight w:val="217"/>
        </w:trPr>
        <w:tc>
          <w:tcPr>
            <w:tcW w:w="695" w:type="dxa"/>
            <w:tcBorders>
              <w:top w:val="thinThickThinMediumGap" w:sz="12" w:space="0" w:color="C0504D" w:themeColor="accent2"/>
              <w:left w:val="thinThickThinSmallGap" w:sz="12" w:space="0" w:color="FFC000"/>
              <w:bottom w:val="single" w:sz="4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thinThickThinMediumGap" w:sz="12" w:space="0" w:color="C0504D" w:themeColor="accent2"/>
              <w:left w:val="thinThickThinSmallGap" w:sz="12" w:space="0" w:color="FFC000"/>
              <w:bottom w:val="single" w:sz="6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организации индивидуального обучения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thinThickThinMediumGap" w:sz="12" w:space="0" w:color="C0504D" w:themeColor="accent2"/>
              <w:left w:val="thinThickThinSmallGap" w:sz="12" w:space="0" w:color="FFC000"/>
              <w:bottom w:val="single" w:sz="6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</w:t>
            </w:r>
          </w:p>
        </w:tc>
        <w:tc>
          <w:tcPr>
            <w:tcW w:w="1417" w:type="dxa"/>
            <w:tcBorders>
              <w:top w:val="thinThickThinMediumGap" w:sz="12" w:space="0" w:color="C0504D" w:themeColor="accent2"/>
              <w:left w:val="thinThickThinSmallGap" w:sz="12" w:space="0" w:color="FFC000"/>
              <w:bottom w:val="single" w:sz="6" w:space="0" w:color="C0504D" w:themeColor="accent2"/>
              <w:right w:val="thinThickThinSmallGap" w:sz="12" w:space="0" w:color="FFC000"/>
            </w:tcBorders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01-06.02.21</w:t>
            </w:r>
          </w:p>
        </w:tc>
      </w:tr>
      <w:tr w:rsidR="001760A4" w:rsidTr="007242B8">
        <w:trPr>
          <w:trHeight w:val="49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информационных технологий в образовательном процессе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</w:tcPr>
          <w:p w:rsidR="001760A4" w:rsidRPr="00E17E6F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08-13.21</w:t>
            </w:r>
          </w:p>
        </w:tc>
      </w:tr>
      <w:tr w:rsidR="001760A4" w:rsidTr="007242B8">
        <w:trPr>
          <w:trHeight w:val="52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итоговой аттестации (результаты диагностического тестирования по физике, биологии, химии,  обществознанию)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Pr="00E17E6F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15.02.21</w:t>
            </w:r>
          </w:p>
        </w:tc>
      </w:tr>
      <w:tr w:rsidR="001760A4" w:rsidTr="007242B8">
        <w:trPr>
          <w:trHeight w:val="610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2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Pr="00EF6129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классных журналов (</w:t>
            </w: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темы урока и домашнего задания рабочей программе и календарно-тематическому планированию.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17-18.02.21</w:t>
            </w:r>
          </w:p>
        </w:tc>
      </w:tr>
      <w:tr w:rsidR="001760A4" w:rsidTr="007242B8">
        <w:trPr>
          <w:trHeight w:val="513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tabs>
                <w:tab w:val="left" w:pos="11567"/>
                <w:tab w:val="right" w:pos="1457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проверки тетрадей для контрольных, лабораторных и практических работ: объективность выставления оценок, организация работы над ошибками, соблюдение единого орфографического режима.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Зиброва Н.Н.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Г.М.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18- 20.02.21</w:t>
            </w:r>
          </w:p>
        </w:tc>
      </w:tr>
      <w:tr w:rsidR="001760A4" w:rsidTr="007242B8">
        <w:trPr>
          <w:trHeight w:val="34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Pr="00E17E6F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интересов обучающихся 9 класса на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</w:t>
            </w:r>
            <w:r w:rsidRPr="00E17E6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E6F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классных руководителей по профориентации.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Е.А.</w:t>
            </w:r>
          </w:p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24.02.21</w:t>
            </w:r>
          </w:p>
        </w:tc>
      </w:tr>
      <w:tr w:rsidR="001760A4" w:rsidTr="007242B8">
        <w:trPr>
          <w:trHeight w:val="34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Pr="00E17E6F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работы классных руководителей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Е.А.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22.-27.02.21</w:t>
            </w:r>
          </w:p>
        </w:tc>
      </w:tr>
      <w:tr w:rsidR="001760A4" w:rsidTr="007242B8">
        <w:trPr>
          <w:trHeight w:val="34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Pr="00E17E6F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коммуникативных универсальных учебных действий в процессе самоподготовки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ГПД.</w:t>
            </w: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Г.М.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22.-27.02.21</w:t>
            </w:r>
          </w:p>
        </w:tc>
      </w:tr>
      <w:tr w:rsidR="001760A4" w:rsidTr="007242B8">
        <w:trPr>
          <w:trHeight w:val="34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nil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nil"/>
              <w:right w:val="thinThickThinSmallGap" w:sz="12" w:space="0" w:color="FFC000"/>
            </w:tcBorders>
          </w:tcPr>
          <w:p w:rsidR="001760A4" w:rsidRPr="00E17E6F" w:rsidRDefault="001760A4" w:rsidP="002F28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работы по экологическому воспитанию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ГДО.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nil"/>
              <w:right w:val="thinThickThinSmallGap" w:sz="12" w:space="0" w:color="FFC000"/>
            </w:tcBorders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 И.Н.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nil"/>
              <w:right w:val="thinThickThinSmallGap" w:sz="12" w:space="0" w:color="FFC000"/>
            </w:tcBorders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25-27.02.21</w:t>
            </w:r>
          </w:p>
        </w:tc>
      </w:tr>
    </w:tbl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710"/>
        <w:gridCol w:w="6237"/>
        <w:gridCol w:w="1984"/>
        <w:gridCol w:w="1418"/>
      </w:tblGrid>
      <w:tr w:rsidR="001760A4" w:rsidTr="002F281D">
        <w:tc>
          <w:tcPr>
            <w:tcW w:w="10349" w:type="dxa"/>
            <w:gridSpan w:val="4"/>
            <w:tcBorders>
              <w:top w:val="thinThickThinSmallGap" w:sz="12" w:space="0" w:color="C0504D" w:themeColor="accent2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00"/>
            <w:hideMark/>
          </w:tcPr>
          <w:p w:rsidR="001760A4" w:rsidRDefault="001760A4" w:rsidP="00E1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1760A4" w:rsidTr="007242B8">
        <w:trPr>
          <w:trHeight w:val="509"/>
        </w:trPr>
        <w:tc>
          <w:tcPr>
            <w:tcW w:w="710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работы педагогических мастерских по изучению и внедрению современных образовательных технологий</w:t>
            </w:r>
          </w:p>
        </w:tc>
        <w:tc>
          <w:tcPr>
            <w:tcW w:w="1984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Н.М.</w:t>
            </w:r>
          </w:p>
        </w:tc>
        <w:tc>
          <w:tcPr>
            <w:tcW w:w="1418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</w:tcPr>
          <w:p w:rsidR="001760A4" w:rsidRDefault="001760A4" w:rsidP="00E158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01-10.02.21</w:t>
            </w:r>
          </w:p>
        </w:tc>
      </w:tr>
      <w:tr w:rsidR="001760A4" w:rsidTr="007242B8">
        <w:tc>
          <w:tcPr>
            <w:tcW w:w="710" w:type="dxa"/>
            <w:tcBorders>
              <w:top w:val="single" w:sz="4" w:space="0" w:color="auto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bottom"/>
            <w:hideMark/>
          </w:tcPr>
          <w:p w:rsidR="001760A4" w:rsidRPr="000648E3" w:rsidRDefault="001760A4" w:rsidP="00E1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неделя по физкультуре и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bottom"/>
            <w:hideMark/>
          </w:tcPr>
          <w:p w:rsidR="001760A4" w:rsidRPr="000648E3" w:rsidRDefault="001760A4" w:rsidP="00E1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С.В., Уваров В.В.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</w:tcPr>
          <w:p w:rsidR="001760A4" w:rsidRDefault="001760A4" w:rsidP="00E1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15-23.02.21</w:t>
            </w:r>
          </w:p>
        </w:tc>
      </w:tr>
      <w:tr w:rsidR="001760A4" w:rsidTr="007242B8">
        <w:tc>
          <w:tcPr>
            <w:tcW w:w="710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bottom"/>
            <w:hideMark/>
          </w:tcPr>
          <w:p w:rsidR="001760A4" w:rsidRPr="000648E3" w:rsidRDefault="001760A4" w:rsidP="00E1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bottom"/>
            <w:hideMark/>
          </w:tcPr>
          <w:p w:rsidR="001760A4" w:rsidRDefault="001760A4" w:rsidP="00E158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Н.М.,</w:t>
            </w:r>
          </w:p>
          <w:p w:rsidR="001760A4" w:rsidRPr="000648E3" w:rsidRDefault="001760A4" w:rsidP="00E158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</w:tcPr>
          <w:p w:rsidR="001760A4" w:rsidRDefault="001760A4" w:rsidP="00E1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08-13.02.21</w:t>
            </w:r>
          </w:p>
        </w:tc>
      </w:tr>
      <w:tr w:rsidR="001760A4" w:rsidTr="007242B8">
        <w:tc>
          <w:tcPr>
            <w:tcW w:w="710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hideMark/>
          </w:tcPr>
          <w:p w:rsidR="001760A4" w:rsidRPr="00B22270" w:rsidRDefault="001760A4" w:rsidP="00B2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1E0F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а»:</w:t>
            </w:r>
            <w:r w:rsidR="00B2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270">
              <w:rPr>
                <w:rFonts w:ascii="Times New Roman" w:hAnsi="Times New Roman" w:cs="Times New Roman"/>
                <w:sz w:val="24"/>
                <w:szCs w:val="24"/>
              </w:rPr>
              <w:t>Активные формы обучения.</w:t>
            </w:r>
          </w:p>
          <w:p w:rsidR="001760A4" w:rsidRPr="00B22270" w:rsidRDefault="001760A4" w:rsidP="00B2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70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предмету.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</w:tcPr>
          <w:p w:rsidR="001760A4" w:rsidRDefault="001760A4" w:rsidP="00E1588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20.02.21</w:t>
            </w:r>
          </w:p>
        </w:tc>
      </w:tr>
    </w:tbl>
    <w:tbl>
      <w:tblPr>
        <w:tblW w:w="10349" w:type="dxa"/>
        <w:tblInd w:w="-381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94"/>
        <w:gridCol w:w="15"/>
        <w:gridCol w:w="6238"/>
        <w:gridCol w:w="1984"/>
        <w:gridCol w:w="1418"/>
      </w:tblGrid>
      <w:tr w:rsidR="00B22270" w:rsidTr="00B22270">
        <w:trPr>
          <w:trHeight w:val="271"/>
        </w:trPr>
        <w:tc>
          <w:tcPr>
            <w:tcW w:w="10349" w:type="dxa"/>
            <w:gridSpan w:val="5"/>
            <w:tcBorders>
              <w:top w:val="thinThickThinMediumGap" w:sz="12" w:space="0" w:color="C0504D" w:themeColor="accent2"/>
              <w:left w:val="thinThickThinMediumGap" w:sz="12" w:space="0" w:color="C0504D" w:themeColor="accent2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00"/>
            <w:hideMark/>
          </w:tcPr>
          <w:p w:rsidR="00B22270" w:rsidRPr="00B22270" w:rsidRDefault="00B22270" w:rsidP="00B2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СОВЕЩАНИЕ ПРИ ДИРЕКТОРЕ     </w:t>
            </w:r>
          </w:p>
        </w:tc>
      </w:tr>
      <w:tr w:rsidR="00B22270" w:rsidTr="007242B8">
        <w:trPr>
          <w:trHeight w:val="417"/>
        </w:trPr>
        <w:tc>
          <w:tcPr>
            <w:tcW w:w="694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3" w:type="dxa"/>
            <w:gridSpan w:val="2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Итоги проверки организации индивидуального обучения детей</w:t>
            </w:r>
          </w:p>
        </w:tc>
        <w:tc>
          <w:tcPr>
            <w:tcW w:w="1984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15.02.21</w:t>
            </w:r>
          </w:p>
        </w:tc>
      </w:tr>
      <w:tr w:rsidR="00B22270" w:rsidTr="007242B8">
        <w:trPr>
          <w:trHeight w:val="562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использования информационных технологий в образовательном процессе.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Т.Н.,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15.02.21</w:t>
            </w:r>
          </w:p>
        </w:tc>
      </w:tr>
      <w:tr w:rsidR="00B22270" w:rsidTr="007242B8">
        <w:trPr>
          <w:trHeight w:val="545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 диагностического тестирования по физике, биологии, химии,  обществознанию. 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Т.Н.,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15.02.21</w:t>
            </w:r>
          </w:p>
        </w:tc>
      </w:tr>
      <w:tr w:rsidR="00B22270" w:rsidTr="007242B8">
        <w:trPr>
          <w:trHeight w:val="545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Итоги проверки классных журналов.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15.02.21</w:t>
            </w:r>
          </w:p>
        </w:tc>
      </w:tr>
      <w:tr w:rsidR="00B22270" w:rsidTr="007242B8">
        <w:trPr>
          <w:trHeight w:val="545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качеством проверки тетрадей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Зиброва Н.Н., Ларина Г.М.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 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15.02.21</w:t>
            </w:r>
          </w:p>
        </w:tc>
      </w:tr>
      <w:tr w:rsidR="00B22270" w:rsidTr="007242B8">
        <w:trPr>
          <w:trHeight w:val="545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коммуникативных универсальных учебных действий в процессе самоподготовки.   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Ларина Г.М.     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15.02.21</w:t>
            </w:r>
          </w:p>
        </w:tc>
      </w:tr>
      <w:tr w:rsidR="00B22270" w:rsidTr="00B22270">
        <w:trPr>
          <w:trHeight w:val="20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работы по экологическому воспитанию.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Дорофеева И.Н.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15.02.21</w:t>
            </w:r>
          </w:p>
        </w:tc>
      </w:tr>
      <w:tr w:rsidR="00B22270" w:rsidTr="00B22270">
        <w:trPr>
          <w:trHeight w:val="360"/>
        </w:trPr>
        <w:tc>
          <w:tcPr>
            <w:tcW w:w="10349" w:type="dxa"/>
            <w:gridSpan w:val="5"/>
            <w:tcBorders>
              <w:top w:val="thinThickThinSmallGap" w:sz="12" w:space="0" w:color="C0504D" w:themeColor="accent2"/>
              <w:left w:val="thinThickThinMediumGap" w:sz="12" w:space="0" w:color="C0504D" w:themeColor="accent2"/>
              <w:bottom w:val="thinThickThinMediumGap" w:sz="12" w:space="0" w:color="C0504D" w:themeColor="accent2"/>
              <w:right w:val="thinThickThinMediumGap" w:sz="12" w:space="0" w:color="C0504D" w:themeColor="accent2"/>
            </w:tcBorders>
            <w:shd w:val="clear" w:color="auto" w:fill="FFFF00"/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подготовке к государственной итоговой аттестации</w:t>
            </w:r>
          </w:p>
        </w:tc>
      </w:tr>
      <w:tr w:rsidR="00B22270" w:rsidTr="007242B8">
        <w:trPr>
          <w:trHeight w:val="539"/>
        </w:trPr>
        <w:tc>
          <w:tcPr>
            <w:tcW w:w="709" w:type="dxa"/>
            <w:gridSpan w:val="2"/>
            <w:tcBorders>
              <w:top w:val="single" w:sz="4" w:space="0" w:color="auto"/>
              <w:left w:val="thinThickThinMediumGap" w:sz="12" w:space="0" w:color="C0504D" w:themeColor="accent2"/>
              <w:bottom w:val="single" w:sz="4" w:space="0" w:color="auto"/>
              <w:right w:val="thinThickThinSmallGap" w:sz="12" w:space="0" w:color="FFC000"/>
            </w:tcBorders>
            <w:shd w:val="clear" w:color="auto" w:fill="FFFFFF" w:themeFill="background1"/>
            <w:vAlign w:val="center"/>
            <w:hideMark/>
          </w:tcPr>
          <w:p w:rsidR="00B22270" w:rsidRDefault="00B22270" w:rsidP="007242B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shd w:val="clear" w:color="auto" w:fill="FFFFFF" w:themeFill="background1"/>
            <w:hideMark/>
          </w:tcPr>
          <w:p w:rsidR="00B22270" w:rsidRPr="00E914A1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A1">
              <w:rPr>
                <w:rFonts w:ascii="Times New Roman" w:hAnsi="Times New Roman"/>
                <w:color w:val="000000"/>
                <w:sz w:val="24"/>
                <w:szCs w:val="24"/>
              </w:rPr>
              <w:t>Репетиционные экзамены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91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промежуточных результатов  подготовки  к государственной итоговой аттестации</w:t>
            </w:r>
            <w:r w:rsidRPr="00E91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shd w:val="clear" w:color="auto" w:fill="FFFFFF" w:themeFill="background1"/>
            <w:hideMark/>
          </w:tcPr>
          <w:p w:rsidR="00B22270" w:rsidRPr="00701DF1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</w:t>
            </w:r>
            <w:proofErr w:type="spellStart"/>
            <w:proofErr w:type="gramStart"/>
            <w:r w:rsidRPr="0070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70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shd w:val="clear" w:color="auto" w:fill="FFFFFF" w:themeFill="background1"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15-26.02.21</w:t>
            </w:r>
          </w:p>
        </w:tc>
      </w:tr>
      <w:tr w:rsidR="00B22270" w:rsidTr="007242B8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thinThickThinMediumGap" w:sz="12" w:space="0" w:color="C0504D" w:themeColor="accent2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FF" w:themeFill="background1"/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FF" w:themeFill="background1"/>
            <w:hideMark/>
          </w:tcPr>
          <w:p w:rsidR="00B22270" w:rsidRPr="00E914A1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A1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учащихся после проведения пробного репетиционного экзамена с целью выявления трудных тем, вопросов по организации экзамена и т.д.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FF" w:themeFill="background1"/>
            <w:hideMark/>
          </w:tcPr>
          <w:p w:rsidR="00B22270" w:rsidRPr="00701DF1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 w:rsidRPr="0070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FF" w:themeFill="background1"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27.02.21</w:t>
            </w:r>
          </w:p>
        </w:tc>
      </w:tr>
      <w:tr w:rsidR="00B22270" w:rsidTr="00B22270">
        <w:trPr>
          <w:trHeight w:val="117"/>
        </w:trPr>
        <w:tc>
          <w:tcPr>
            <w:tcW w:w="10349" w:type="dxa"/>
            <w:gridSpan w:val="5"/>
            <w:tcBorders>
              <w:top w:val="single" w:sz="4" w:space="0" w:color="auto"/>
              <w:left w:val="thinThickThinMediumGap" w:sz="12" w:space="0" w:color="C0504D" w:themeColor="accent2"/>
              <w:bottom w:val="thinThickThinSmallGap" w:sz="12" w:space="0" w:color="C0504D" w:themeColor="accent2"/>
              <w:right w:val="thinThickThinMediumGap" w:sz="12" w:space="0" w:color="C0504D" w:themeColor="accent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Pr="00B22270" w:rsidRDefault="00B22270" w:rsidP="00B22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2270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B22270" w:rsidTr="007242B8">
        <w:trPr>
          <w:trHeight w:val="649"/>
        </w:trPr>
        <w:tc>
          <w:tcPr>
            <w:tcW w:w="694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53" w:type="dxa"/>
            <w:gridSpan w:val="2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70" w:rsidRPr="00166EF8" w:rsidRDefault="00B22270" w:rsidP="00E15884">
            <w:pPr>
              <w:pStyle w:val="style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B41">
              <w:rPr>
                <w:b/>
                <w:bCs/>
                <w:color w:val="000000"/>
              </w:rPr>
              <w:t>2 февраля</w:t>
            </w:r>
            <w:r w:rsidRPr="008B1B41">
              <w:rPr>
                <w:rStyle w:val="apple-converted-space"/>
                <w:color w:val="000000"/>
              </w:rPr>
              <w:t> </w:t>
            </w:r>
            <w:r w:rsidRPr="008B1B41">
              <w:rPr>
                <w:color w:val="000000"/>
              </w:rPr>
              <w:t>- День разгрома советскими войсками немецко-фашистских вой</w:t>
            </w:r>
            <w:proofErr w:type="gramStart"/>
            <w:r w:rsidRPr="008B1B41">
              <w:rPr>
                <w:color w:val="000000"/>
              </w:rPr>
              <w:t>ск в Ст</w:t>
            </w:r>
            <w:proofErr w:type="gramEnd"/>
            <w:r w:rsidRPr="008B1B41">
              <w:rPr>
                <w:color w:val="000000"/>
              </w:rPr>
              <w:t>алинградской битве (1943 год);</w:t>
            </w:r>
          </w:p>
        </w:tc>
        <w:tc>
          <w:tcPr>
            <w:tcW w:w="1984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Ларина Е.А.,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02.02.21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70" w:rsidRPr="009C5332" w:rsidRDefault="00B22270" w:rsidP="00E158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332">
              <w:rPr>
                <w:rFonts w:ascii="Times New Roman" w:hAnsi="Times New Roman"/>
                <w:b/>
                <w:bCs/>
                <w:sz w:val="24"/>
                <w:szCs w:val="24"/>
              </w:rPr>
              <w:t>8 февраля - </w:t>
            </w:r>
            <w:r w:rsidRPr="009C5332">
              <w:rPr>
                <w:rFonts w:ascii="Times New Roman" w:hAnsi="Times New Roman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И.В.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08.02.21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32">
              <w:rPr>
                <w:rFonts w:ascii="Times New Roman" w:hAnsi="Times New Roman"/>
                <w:b/>
                <w:bCs/>
                <w:sz w:val="24"/>
                <w:szCs w:val="24"/>
              </w:rPr>
              <w:t>21 февраля</w:t>
            </w:r>
            <w:r w:rsidRPr="009C5332">
              <w:rPr>
                <w:rFonts w:ascii="Times New Roman" w:hAnsi="Times New Roman"/>
                <w:sz w:val="24"/>
                <w:szCs w:val="24"/>
              </w:rPr>
              <w:t> – Международный день родного языка. 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r w:rsidR="00F81212">
              <w:rPr>
                <w:rFonts w:ascii="Times New Roman" w:eastAsia="Times New Roman" w:hAnsi="Times New Roman" w:cs="Times New Roman"/>
                <w:sz w:val="24"/>
                <w:szCs w:val="24"/>
              </w:rPr>
              <w:t>ско-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</w:t>
            </w:r>
            <w:r w:rsidR="00F812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21.02.21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3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 февраля</w:t>
            </w:r>
            <w:r w:rsidRPr="009C5332">
              <w:rPr>
                <w:rFonts w:ascii="Times New Roman" w:hAnsi="Times New Roman"/>
                <w:sz w:val="24"/>
                <w:szCs w:val="24"/>
                <w:lang w:eastAsia="ru-RU"/>
              </w:rPr>
              <w:t> – День защитника Отечества.</w:t>
            </w:r>
          </w:p>
          <w:p w:rsidR="00B22270" w:rsidRPr="00166EF8" w:rsidRDefault="00B22270" w:rsidP="00E1588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6E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месячника оборонно-массовой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спортивной работы</w:t>
            </w:r>
            <w:r w:rsidRPr="00166E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мужества «Отчизны верные сыны».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270" w:rsidRPr="00EF6129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Уроки  мужества «Маленькие герои большой войны»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встреч обучающи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хся с выпускниками и курсантами</w:t>
            </w:r>
            <w:r w:rsidRPr="00163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военных академий и университетов.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Чтение книг  патриотической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Сбор, посвященный юным героям – антифашистам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Сбор адресов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оеннослужащих 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>выпускников школы, проходящих в настоящее время службу в рядах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Армии.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270" w:rsidRPr="00EF6129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Акция «Письмо солдату»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129">
              <w:rPr>
                <w:rFonts w:ascii="Times New Roman" w:hAnsi="Times New Roman"/>
                <w:sz w:val="24"/>
                <w:szCs w:val="24"/>
              </w:rPr>
              <w:t xml:space="preserve">(поздравление выпускников, проходящих в настоящее время службу в рядах 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Армии</w:t>
            </w:r>
            <w:r w:rsidRPr="00EF612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Обзор и выставка книг по патриотическому 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Соревнования по пулевой стрельбе в электронном тире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Соревнования по лыжным гонкам (5-11 классы)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Фестиваль патриотической песни «Виктория»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D52473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Спортивно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развлекательное</w:t>
            </w: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мероприятие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Будущие защитники</w:t>
            </w: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24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(1-4 класс)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 xml:space="preserve">Спортивно – </w:t>
            </w:r>
            <w:r>
              <w:rPr>
                <w:rFonts w:ascii="Times New Roman" w:hAnsi="Times New Roman"/>
                <w:sz w:val="24"/>
                <w:szCs w:val="24"/>
              </w:rPr>
              <w:t>развлекательное мероприятие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 xml:space="preserve">  «Сильные, смелые, ловкие…» </w:t>
            </w:r>
            <w:r>
              <w:rPr>
                <w:rFonts w:ascii="Times New Roman" w:hAnsi="Times New Roman"/>
                <w:sz w:val="24"/>
                <w:szCs w:val="24"/>
              </w:rPr>
              <w:t>(5-7 классы).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Спортивно – патриотическая игра  «Тропа к генералу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>(8 – 11 классы)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Конкурс исполнителей стихов военной тематики «Строки, опаленные войной»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6EF8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«Диалог поколений» (встречи с ветеранами Великой Отечественной войны, военнослужащими, проходившими срочную военную службу и курсантами военных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академий и университетов</w:t>
            </w: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Ларина Е.А., </w:t>
            </w:r>
          </w:p>
          <w:p w:rsidR="00B22270" w:rsidRDefault="00B22270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Уваров В.В., Мальцев С.В., Леонтьева И.В. 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Medium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Pr="00AE3287" w:rsidRDefault="00B22270" w:rsidP="00E1588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D14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для выпускников школы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4D14">
              <w:rPr>
                <w:rFonts w:ascii="Times New Roman" w:eastAsia="Times New Roman" w:hAnsi="Times New Roman"/>
                <w:sz w:val="24"/>
                <w:szCs w:val="24"/>
              </w:rPr>
              <w:t xml:space="preserve">«Вот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</w:t>
            </w:r>
            <w:r w:rsidRPr="00DF4D14">
              <w:rPr>
                <w:rFonts w:ascii="Times New Roman" w:eastAsia="Times New Roman" w:hAnsi="Times New Roman"/>
                <w:sz w:val="24"/>
                <w:szCs w:val="24"/>
              </w:rPr>
              <w:t>встретились одноклассники!»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Ларина Е.А.,</w:t>
            </w:r>
          </w:p>
          <w:p w:rsidR="00B22270" w:rsidRDefault="00B22270" w:rsidP="00E1588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Сергеева З.И.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06.02.21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pStyle w:val="style6"/>
              <w:shd w:val="clear" w:color="auto" w:fill="FFFFFF"/>
              <w:spacing w:before="0" w:beforeAutospacing="0" w:after="0" w:afterAutospacing="0" w:line="276" w:lineRule="auto"/>
              <w:ind w:left="57"/>
              <w:jc w:val="both"/>
              <w:rPr>
                <w:color w:val="000000"/>
              </w:rPr>
            </w:pPr>
            <w:r w:rsidRPr="00A86680">
              <w:t>Пе</w:t>
            </w:r>
            <w:r>
              <w:t xml:space="preserve">рвенство школы по лыжным гонкам  </w:t>
            </w:r>
            <w:r w:rsidRPr="00A86680">
              <w:t xml:space="preserve">«Старты </w:t>
            </w:r>
            <w:r w:rsidRPr="00A86680">
              <w:lastRenderedPageBreak/>
              <w:t>надежды»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Pr="008504F0" w:rsidRDefault="00B22270" w:rsidP="00E1588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Мальцев С.В.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19-20.02.21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Pr="00A1228B" w:rsidRDefault="00B22270" w:rsidP="00B2227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28B">
              <w:rPr>
                <w:rFonts w:ascii="Times New Roman" w:eastAsia="Times New Roman" w:hAnsi="Times New Roman"/>
                <w:sz w:val="24"/>
                <w:szCs w:val="24"/>
              </w:rPr>
              <w:t>Участие в районной выставке детско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творчества «Зеркало природы»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70" w:rsidRDefault="00B22270" w:rsidP="00782A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782A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11.02.21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Pr="00A1228B" w:rsidRDefault="00B22270" w:rsidP="00782A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28B">
              <w:rPr>
                <w:rFonts w:ascii="Times New Roman" w:eastAsia="Times New Roman" w:hAnsi="Times New Roman"/>
                <w:sz w:val="24"/>
                <w:szCs w:val="24"/>
              </w:rPr>
              <w:t>Участие в районном  конкурсе  Всероссийского детского экологического форума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«Зелёная планета 2021</w:t>
            </w:r>
            <w:r w:rsidRPr="00A1228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70" w:rsidRDefault="00B22270" w:rsidP="00782A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Ларина Е.А., Леонтьева И.В.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782A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20.02.21</w:t>
            </w:r>
          </w:p>
        </w:tc>
      </w:tr>
    </w:tbl>
    <w:tbl>
      <w:tblPr>
        <w:tblpPr w:leftFromText="180" w:rightFromText="180" w:bottomFromText="200" w:vertAnchor="text" w:tblpX="-306" w:tblpY="1"/>
        <w:tblOverlap w:val="never"/>
        <w:tblW w:w="10314" w:type="dxa"/>
        <w:tblLayout w:type="fixed"/>
        <w:tblLook w:val="04A0"/>
      </w:tblPr>
      <w:tblGrid>
        <w:gridCol w:w="709"/>
        <w:gridCol w:w="6203"/>
        <w:gridCol w:w="1985"/>
        <w:gridCol w:w="1417"/>
      </w:tblGrid>
      <w:tr w:rsidR="002F281D" w:rsidTr="00BA1628">
        <w:trPr>
          <w:trHeight w:val="254"/>
        </w:trPr>
        <w:tc>
          <w:tcPr>
            <w:tcW w:w="10314" w:type="dxa"/>
            <w:gridSpan w:val="4"/>
            <w:tcBorders>
              <w:top w:val="thinThickThinMediumGap" w:sz="12" w:space="0" w:color="C0504D" w:themeColor="accent2"/>
              <w:left w:val="thinThickThinMediumGap" w:sz="12" w:space="0" w:color="C0504D" w:themeColor="accent2"/>
              <w:bottom w:val="thinThickThinSmallGap" w:sz="12" w:space="0" w:color="C0504D" w:themeColor="accent2"/>
              <w:right w:val="thinThickThinMediumGap" w:sz="12" w:space="0" w:color="C0504D" w:themeColor="accent2"/>
            </w:tcBorders>
            <w:shd w:val="clear" w:color="auto" w:fill="FFFF00"/>
            <w:hideMark/>
          </w:tcPr>
          <w:p w:rsidR="002F281D" w:rsidRDefault="002F281D" w:rsidP="001760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Работа социального педагога</w:t>
            </w:r>
          </w:p>
        </w:tc>
      </w:tr>
      <w:tr w:rsidR="001760A4" w:rsidTr="007242B8">
        <w:trPr>
          <w:trHeight w:val="254"/>
        </w:trPr>
        <w:tc>
          <w:tcPr>
            <w:tcW w:w="709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03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000000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Анкетирование родителей будущих первоклассников.</w:t>
            </w:r>
          </w:p>
        </w:tc>
        <w:tc>
          <w:tcPr>
            <w:tcW w:w="1985" w:type="dxa"/>
            <w:vMerge w:val="restart"/>
            <w:tcBorders>
              <w:top w:val="thinThickThinSmallGap" w:sz="12" w:space="0" w:color="C0504D" w:themeColor="accent2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176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Григорова Е.В.</w:t>
            </w:r>
          </w:p>
        </w:tc>
        <w:tc>
          <w:tcPr>
            <w:tcW w:w="1417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4.02.21</w:t>
            </w:r>
          </w:p>
        </w:tc>
      </w:tr>
      <w:tr w:rsidR="001760A4" w:rsidTr="007242B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/>
              <w:left w:val="thinThickThinSmallGap" w:sz="12" w:space="0" w:color="FFC000"/>
              <w:bottom w:val="single" w:sz="4" w:space="0" w:color="000000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посещаемости группы продлённого дня, предметных кружков, секций и индивидуально-групповых занятий.</w:t>
            </w:r>
          </w:p>
        </w:tc>
        <w:tc>
          <w:tcPr>
            <w:tcW w:w="1985" w:type="dxa"/>
            <w:vMerge/>
            <w:tcBorders>
              <w:top w:val="nil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13-17.02.21</w:t>
            </w:r>
          </w:p>
        </w:tc>
      </w:tr>
      <w:tr w:rsidR="001760A4" w:rsidTr="007242B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Беседы с учителями – предметниками по организации работы с неуспевающими учениками.</w:t>
            </w:r>
          </w:p>
        </w:tc>
        <w:tc>
          <w:tcPr>
            <w:tcW w:w="1985" w:type="dxa"/>
            <w:vMerge/>
            <w:tcBorders>
              <w:top w:val="nil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месяца</w:t>
            </w:r>
          </w:p>
        </w:tc>
      </w:tr>
      <w:tr w:rsidR="001760A4" w:rsidTr="007242B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single" w:sz="4" w:space="0" w:color="000000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Посещение опекаемых детей на дому.</w:t>
            </w:r>
          </w:p>
        </w:tc>
        <w:tc>
          <w:tcPr>
            <w:tcW w:w="1985" w:type="dxa"/>
            <w:vMerge/>
            <w:tcBorders>
              <w:top w:val="nil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</w:pPr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месяца</w:t>
            </w:r>
          </w:p>
        </w:tc>
      </w:tr>
      <w:tr w:rsidR="001760A4" w:rsidTr="007242B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/>
              <w:left w:val="thinThickThinSmallGap" w:sz="12" w:space="0" w:color="FFC000"/>
              <w:bottom w:val="single" w:sz="4" w:space="0" w:color="000000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с родителями юношей призывного возраста  по результатам медосмотра.</w:t>
            </w:r>
          </w:p>
        </w:tc>
        <w:tc>
          <w:tcPr>
            <w:tcW w:w="1985" w:type="dxa"/>
            <w:vMerge/>
            <w:tcBorders>
              <w:top w:val="nil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</w:pPr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месяца</w:t>
            </w:r>
          </w:p>
        </w:tc>
      </w:tr>
      <w:tr w:rsidR="001760A4" w:rsidTr="007242B8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Совместное заседание Совета профилактики и методического объединения классных руководителей по проблеме дисциплины обучающихся.</w:t>
            </w:r>
          </w:p>
        </w:tc>
        <w:tc>
          <w:tcPr>
            <w:tcW w:w="1985" w:type="dxa"/>
            <w:vMerge/>
            <w:tcBorders>
              <w:top w:val="nil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13.02.21</w:t>
            </w:r>
          </w:p>
        </w:tc>
      </w:tr>
      <w:tr w:rsidR="001760A4" w:rsidTr="005E764D">
        <w:trPr>
          <w:trHeight w:val="3"/>
        </w:trPr>
        <w:tc>
          <w:tcPr>
            <w:tcW w:w="10314" w:type="dxa"/>
            <w:gridSpan w:val="4"/>
            <w:tcBorders>
              <w:top w:val="thinThickThinSmallGap" w:sz="12" w:space="0" w:color="C0504D" w:themeColor="accent2"/>
              <w:left w:val="thinThickThinMediumGap" w:sz="12" w:space="0" w:color="C0504D" w:themeColor="accent2"/>
              <w:bottom w:val="thinThickThinSmallGap" w:sz="24" w:space="0" w:color="D99594" w:themeColor="accent2" w:themeTint="99"/>
              <w:right w:val="thinThickThinMediumGap" w:sz="12" w:space="0" w:color="C0504D" w:themeColor="accent2"/>
            </w:tcBorders>
            <w:shd w:val="clear" w:color="auto" w:fill="FFFF00"/>
            <w:hideMark/>
          </w:tcPr>
          <w:p w:rsidR="001760A4" w:rsidRDefault="001760A4" w:rsidP="0017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педагога - психолога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176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0931">
              <w:rPr>
                <w:rFonts w:ascii="Times New Roman" w:hAnsi="Times New Roman"/>
                <w:sz w:val="24"/>
                <w:szCs w:val="24"/>
              </w:rPr>
              <w:t xml:space="preserve">Диагностика готовности обучающихся 4-х классов к обучению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школе </w:t>
            </w:r>
            <w:r w:rsidRPr="00F70931">
              <w:rPr>
                <w:rFonts w:ascii="Times New Roman" w:hAnsi="Times New Roman"/>
                <w:sz w:val="24"/>
                <w:szCs w:val="24"/>
              </w:rPr>
              <w:t>(определение уровня развития УУД)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176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06.02.21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176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0931">
              <w:rPr>
                <w:rFonts w:ascii="Times New Roman" w:hAnsi="Times New Roman"/>
                <w:sz w:val="24"/>
                <w:szCs w:val="24"/>
              </w:rPr>
              <w:t xml:space="preserve">Занятия по психологической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F70931">
              <w:rPr>
                <w:rFonts w:ascii="Times New Roman" w:hAnsi="Times New Roman"/>
                <w:sz w:val="24"/>
                <w:szCs w:val="24"/>
              </w:rPr>
              <w:t xml:space="preserve"> и  ЕГЭ (9, 11-е классы)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1760A4">
            <w:pPr>
              <w:spacing w:after="0" w:line="240" w:lineRule="auto"/>
              <w:jc w:val="center"/>
            </w:pPr>
            <w:proofErr w:type="spellStart"/>
            <w:r w:rsidRPr="007627BF">
              <w:rPr>
                <w:rFonts w:ascii="Times New Roman" w:hAnsi="Times New Roman"/>
                <w:sz w:val="24"/>
                <w:szCs w:val="24"/>
              </w:rPr>
              <w:t>Крутских</w:t>
            </w:r>
            <w:proofErr w:type="spellEnd"/>
            <w:r w:rsidRPr="007627BF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thinThickThinSmallGap" w:sz="24" w:space="0" w:color="D99594" w:themeColor="accent2" w:themeTint="99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thinThickThinSmallGap" w:sz="24" w:space="0" w:color="D99594" w:themeColor="accent2" w:themeTint="99"/>
              <w:right w:val="thinThickThinSmallGap" w:sz="12" w:space="0" w:color="FFC000"/>
            </w:tcBorders>
            <w:hideMark/>
          </w:tcPr>
          <w:p w:rsidR="001760A4" w:rsidRDefault="001760A4" w:rsidP="00176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09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Индивидуальные консультации по результатам диагностики профессиональных склонностей для обучающихся 11-х классов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1760A4">
            <w:pPr>
              <w:spacing w:after="0" w:line="240" w:lineRule="auto"/>
              <w:jc w:val="center"/>
            </w:pPr>
            <w:proofErr w:type="spellStart"/>
            <w:r w:rsidRPr="007627BF">
              <w:rPr>
                <w:rFonts w:ascii="Times New Roman" w:hAnsi="Times New Roman"/>
                <w:sz w:val="24"/>
                <w:szCs w:val="24"/>
              </w:rPr>
              <w:t>Крутских</w:t>
            </w:r>
            <w:proofErr w:type="spellEnd"/>
            <w:r w:rsidRPr="007627BF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11-12.02.21</w:t>
            </w:r>
          </w:p>
        </w:tc>
      </w:tr>
      <w:tr w:rsidR="001760A4" w:rsidTr="001760A4">
        <w:trPr>
          <w:trHeight w:val="3"/>
        </w:trPr>
        <w:tc>
          <w:tcPr>
            <w:tcW w:w="10314" w:type="dxa"/>
            <w:gridSpan w:val="4"/>
            <w:tcBorders>
              <w:top w:val="single" w:sz="4" w:space="0" w:color="auto"/>
              <w:left w:val="thinThickThinMediumGap" w:sz="12" w:space="0" w:color="C0504D" w:themeColor="accent2"/>
              <w:bottom w:val="thinThickThinSmallGap" w:sz="24" w:space="0" w:color="D99594" w:themeColor="accent2" w:themeTint="99"/>
              <w:right w:val="thinThickThinMediumGap" w:sz="12" w:space="0" w:color="C0504D" w:themeColor="accent2"/>
            </w:tcBorders>
            <w:shd w:val="clear" w:color="auto" w:fill="FFFF00"/>
            <w:hideMark/>
          </w:tcPr>
          <w:p w:rsidR="001760A4" w:rsidRDefault="001760A4" w:rsidP="00176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работы библиотеки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bottom"/>
            <w:hideMark/>
          </w:tcPr>
          <w:p w:rsidR="001760A4" w:rsidRDefault="001760A4" w:rsidP="00F812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31F8">
              <w:rPr>
                <w:rFonts w:ascii="Times New Roman" w:hAnsi="Times New Roman"/>
                <w:sz w:val="24"/>
                <w:szCs w:val="24"/>
              </w:rPr>
              <w:t>Формирование общешкольного заказа на учебники и учебные пособия с учётом решения методических объединений и итогов 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A3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Г.В.</w:t>
            </w: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1760A4" w:rsidP="00A31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февраля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bottom"/>
            <w:hideMark/>
          </w:tcPr>
          <w:p w:rsidR="001760A4" w:rsidRPr="00AE3287" w:rsidRDefault="001760A4" w:rsidP="00A31B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2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Тематическая выставка </w:t>
            </w:r>
            <w:r w:rsidRPr="00AE3287">
              <w:rPr>
                <w:rFonts w:ascii="Times New Roman" w:hAnsi="Times New Roman"/>
                <w:sz w:val="24"/>
                <w:szCs w:val="24"/>
              </w:rPr>
              <w:t>«Держава армией сильна»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328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bottom"/>
            <w:hideMark/>
          </w:tcPr>
          <w:p w:rsidR="001760A4" w:rsidRDefault="001760A4" w:rsidP="00A3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Г.В.</w:t>
            </w: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1760A4" w:rsidP="00A3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23.02.21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thinThickThinSmallGap" w:sz="24" w:space="0" w:color="D99594" w:themeColor="accent2" w:themeTint="99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thinThickThinSmallGap" w:sz="24" w:space="0" w:color="D99594" w:themeColor="accent2" w:themeTint="99"/>
              <w:right w:val="thinThickThinSmallGap" w:sz="12" w:space="0" w:color="FFC000"/>
            </w:tcBorders>
            <w:hideMark/>
          </w:tcPr>
          <w:p w:rsidR="001760A4" w:rsidRPr="00AE3287" w:rsidRDefault="001760A4" w:rsidP="00A31B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2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Библиотечный урок </w:t>
            </w:r>
            <w:r w:rsidRPr="00AE3287">
              <w:rPr>
                <w:rFonts w:ascii="Times New Roman" w:hAnsi="Times New Roman"/>
                <w:sz w:val="24"/>
                <w:szCs w:val="24"/>
              </w:rPr>
              <w:t>«Герои земли липецкой»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A3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</w:tcPr>
          <w:p w:rsidR="001760A4" w:rsidRDefault="001760A4" w:rsidP="00A3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19-23.02.21</w:t>
            </w:r>
          </w:p>
        </w:tc>
      </w:tr>
    </w:tbl>
    <w:p w:rsidR="001760A4" w:rsidRDefault="001760A4" w:rsidP="001760A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760A4" w:rsidRDefault="001760A4" w:rsidP="001760A4"/>
    <w:p w:rsidR="001760A4" w:rsidRDefault="001760A4" w:rsidP="001760A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Theme="majorHAnsi" w:eastAsia="Batang" w:hAnsiTheme="majorHAnsi" w:cs="Times New Roman"/>
          <w:b/>
          <w:sz w:val="32"/>
          <w:szCs w:val="32"/>
        </w:rPr>
        <w:t xml:space="preserve"> </w:t>
      </w:r>
    </w:p>
    <w:p w:rsidR="001760A4" w:rsidRDefault="001760A4" w:rsidP="001760A4"/>
    <w:p w:rsidR="00000000" w:rsidRDefault="007242B8"/>
    <w:sectPr w:rsidR="00000000" w:rsidSect="000975B7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CD"/>
    <w:multiLevelType w:val="hybridMultilevel"/>
    <w:tmpl w:val="6038B182"/>
    <w:lvl w:ilvl="0" w:tplc="60E4A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3E1A7E"/>
    <w:multiLevelType w:val="hybridMultilevel"/>
    <w:tmpl w:val="E1D8A7BC"/>
    <w:lvl w:ilvl="0" w:tplc="7190F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0A4"/>
    <w:rsid w:val="001760A4"/>
    <w:rsid w:val="002F281D"/>
    <w:rsid w:val="007242B8"/>
    <w:rsid w:val="00B22270"/>
    <w:rsid w:val="00F8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60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760A4"/>
    <w:pPr>
      <w:ind w:left="720"/>
      <w:contextualSpacing/>
    </w:pPr>
  </w:style>
  <w:style w:type="paragraph" w:customStyle="1" w:styleId="style6">
    <w:name w:val="style6"/>
    <w:basedOn w:val="a"/>
    <w:rsid w:val="0017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60A4"/>
  </w:style>
  <w:style w:type="table" w:styleId="a6">
    <w:name w:val="Table Grid"/>
    <w:basedOn w:val="a1"/>
    <w:uiPriority w:val="59"/>
    <w:rsid w:val="00176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2класс</dc:creator>
  <cp:keywords/>
  <dc:description/>
  <cp:lastModifiedBy>2класс</cp:lastModifiedBy>
  <cp:revision>2</cp:revision>
  <dcterms:created xsi:type="dcterms:W3CDTF">2021-02-01T08:59:00Z</dcterms:created>
  <dcterms:modified xsi:type="dcterms:W3CDTF">2021-02-01T09:45:00Z</dcterms:modified>
</cp:coreProperties>
</file>